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7" w:name="X4233e54a4a929fca912de5bab897699200a0ad4"/>
    <w:p>
      <w:pPr>
        <w:pStyle w:val="Heading1"/>
      </w:pPr>
      <w:r>
        <w:t xml:space="preserve">NBE Phase 2 - Pre-Analysis Meeting Requirements</w:t>
      </w:r>
    </w:p>
    <w:bookmarkStart w:id="9" w:name="general-prerequisites-checklist"/>
    <w:p>
      <w:pPr>
        <w:pStyle w:val="Heading2"/>
      </w:pPr>
      <w:r>
        <w:t xml:space="preserve">General Prerequisites Checklist</w:t>
      </w:r>
    </w:p>
    <w:p>
      <w:pPr>
        <w:pStyle w:val="FirstParagraph"/>
      </w:pP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Applications:</w:t>
      </w:r>
      <w:r>
        <w:t xml:space="preserve"> </w:t>
      </w:r>
      <w:r>
        <w:t xml:space="preserve">CRM, Fawry TMS &amp; DWP (Phone Cash), Avaya IVR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📌 Purpose</w:t>
      </w:r>
    </w:p>
    <w:p>
      <w:pPr>
        <w:pStyle w:val="FirstParagraph"/>
      </w:pPr>
      <w:r>
        <w:t xml:space="preserve">This document outlines all prerequisites that must be completed BEFORE scheduling pre-analysis meetings for Phase 2 applications. Ensuring these items are ready will facilitate productive discovery sessions and prevent delays.</w:t>
      </w:r>
    </w:p>
    <w:p>
      <w:r>
        <w:pict>
          <v:rect style="width:0;height:1.5pt" o:hralign="center" o:hrstd="t" o:hr="t"/>
        </w:pict>
      </w:r>
    </w:p>
    <w:bookmarkEnd w:id="10"/>
    <w:bookmarkStart w:id="12" w:name="section-1-stakeholder-identification"/>
    <w:p>
      <w:pPr>
        <w:pStyle w:val="Heading2"/>
      </w:pPr>
      <w:r>
        <w:t xml:space="preserve">📋 Section 1: Stakeholder Identification</w:t>
      </w:r>
    </w:p>
    <w:bookmarkStart w:id="11" w:name="X52998d30d1f3f7e62ef9a32121133cddf5b2762"/>
    <w:p>
      <w:pPr>
        <w:pStyle w:val="Heading3"/>
      </w:pPr>
      <w:r>
        <w:t xml:space="preserve">Required Attendees for Pre-Analysis Sessions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Role</w:t>
            </w:r>
          </w:p>
        </w:tc>
        <w:tc>
          <w:tcPr/>
          <w:p>
            <w:pPr>
              <w:pStyle w:val="Compact"/>
            </w:pPr>
            <w:r>
              <w:t xml:space="preserve">Name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Phone</w:t>
            </w:r>
          </w:p>
        </w:tc>
        <w:tc>
          <w:tcPr/>
          <w:p>
            <w:pPr>
              <w:pStyle w:val="Compact"/>
            </w:pPr>
            <w:r>
              <w:t xml:space="preserve">Confirmed?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Database Administrator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Network Team Representative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Security Team Representative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AD Administrator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HRMS Team Representative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NBE PMO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RAYA PM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CyberSec PM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1"/>
    <w:bookmarkEnd w:id="12"/>
    <w:bookmarkStart w:id="15" w:name="section-2-documentation-prerequisites"/>
    <w:p>
      <w:pPr>
        <w:pStyle w:val="Heading2"/>
      </w:pPr>
      <w:r>
        <w:t xml:space="preserve">📋 Section 2: Documentation Prerequisites</w:t>
      </w:r>
    </w:p>
    <w:bookmarkStart w:id="13" w:name="required-documents-from-nbe"/>
    <w:p>
      <w:pPr>
        <w:pStyle w:val="Heading3"/>
      </w:pPr>
      <w:r>
        <w:t xml:space="preserve">Required Documents from NBE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Document</w:t>
            </w:r>
          </w:p>
        </w:tc>
        <w:tc>
          <w:tcPr/>
          <w:p>
            <w:pPr>
              <w:pStyle w:val="Compact"/>
            </w:pPr>
            <w:r>
              <w:t xml:space="preserve">Application</w:t>
            </w:r>
          </w:p>
        </w:tc>
        <w:tc>
          <w:tcPr/>
          <w:p>
            <w:pPr>
              <w:pStyle w:val="Compact"/>
            </w:pPr>
            <w:r>
              <w:t xml:space="preserve">Required By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Application Architecture Document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User Management Guide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API Documentation</w:t>
            </w:r>
          </w:p>
        </w:tc>
        <w:tc>
          <w:tcPr/>
          <w:p>
            <w:pPr>
              <w:pStyle w:val="Compact"/>
            </w:pPr>
            <w:r>
              <w:t xml:space="preserve">All (if applicable)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Database Schema/ERD</w:t>
            </w:r>
          </w:p>
        </w:tc>
        <w:tc>
          <w:tcPr/>
          <w:p>
            <w:pPr>
              <w:pStyle w:val="Compact"/>
            </w:pPr>
            <w:r>
              <w:t xml:space="preserve">All (if DB connector)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Role/Entitlement Matrix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Network Diagram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SSO Configuration Guide</w:t>
            </w:r>
          </w:p>
        </w:tc>
        <w:tc>
          <w:tcPr/>
          <w:p>
            <w:pPr>
              <w:pStyle w:val="Compact"/>
            </w:pPr>
            <w:r>
              <w:t xml:space="preserve">All (if SSO available)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Current User List (anonymized)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bookmarkEnd w:id="13"/>
    <w:bookmarkStart w:id="14" w:name="documents-to-be-shared-by-rayacybersec"/>
    <w:p>
      <w:pPr>
        <w:pStyle w:val="Heading3"/>
      </w:pPr>
      <w:r>
        <w:t xml:space="preserve">Documents to be Shared by RAYA/CyberSec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Document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SailPoint Integration Questionnaire</w:t>
            </w:r>
          </w:p>
        </w:tc>
        <w:tc>
          <w:tcPr/>
          <w:p>
            <w:pPr>
              <w:pStyle w:val="Compact"/>
            </w:pPr>
            <w:r>
              <w:t xml:space="preserve">✅</w:t>
            </w:r>
          </w:p>
        </w:tc>
        <w:tc>
          <w:tcPr/>
          <w:p>
            <w:pPr>
              <w:pStyle w:val="Compact"/>
            </w:pPr>
            <w:r>
              <w:t xml:space="preserve">Per application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SSO/PortalGuard Questionnaire</w:t>
            </w:r>
          </w:p>
        </w:tc>
        <w:tc>
          <w:tcPr/>
          <w:p>
            <w:pPr>
              <w:pStyle w:val="Compact"/>
            </w:pPr>
            <w:r>
              <w:t xml:space="preserve">✅</w:t>
            </w:r>
          </w:p>
        </w:tc>
        <w:tc>
          <w:tcPr/>
          <w:p>
            <w:pPr>
              <w:pStyle w:val="Compact"/>
            </w:pPr>
            <w:r>
              <w:t xml:space="preserve">Per application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Phase 1 lessons learned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Standard Attribute Mapping Template</w:t>
            </w:r>
          </w:p>
        </w:tc>
        <w:tc>
          <w:tcPr/>
          <w:p>
            <w:pPr>
              <w:pStyle w:val="Compact"/>
            </w:pPr>
            <w:r>
              <w:t xml:space="preserve">✅</w:t>
            </w:r>
          </w:p>
        </w:tc>
        <w:tc>
          <w:tcPr/>
          <w:p>
            <w:pPr>
              <w:pStyle w:val="Compact"/>
            </w:pPr>
            <w:r>
              <w:t xml:space="preserve">Based on HRMS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Design Document Template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4"/>
    <w:bookmarkEnd w:id="15"/>
    <w:bookmarkStart w:id="19" w:name="section-3-technical-prerequisites"/>
    <w:p>
      <w:pPr>
        <w:pStyle w:val="Heading2"/>
      </w:pPr>
      <w:r>
        <w:t xml:space="preserve">📋 Section 3: Technical Prerequisites</w:t>
      </w:r>
    </w:p>
    <w:bookmarkStart w:id="16" w:name="environment-access"/>
    <w:p>
      <w:pPr>
        <w:pStyle w:val="Heading3"/>
      </w:pPr>
      <w:r>
        <w:t xml:space="preserve">Environment Access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Application</w:t>
            </w:r>
          </w:p>
        </w:tc>
        <w:tc>
          <w:tcPr/>
          <w:p>
            <w:pPr>
              <w:pStyle w:val="Compact"/>
            </w:pPr>
            <w:r>
              <w:t xml:space="preserve">Required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SIT Environment Access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Workstation Access Credentials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VPN Access (if remote)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  <w:r>
              <w:t xml:space="preserve">If needed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Application Admin Access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  <w:r>
              <w:t xml:space="preserve">For demo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bookmarkEnd w:id="16"/>
    <w:bookmarkStart w:id="17" w:name="service-accounts"/>
    <w:p>
      <w:pPr>
        <w:pStyle w:val="Heading3"/>
      </w:pPr>
      <w:r>
        <w:t xml:space="preserve">Service Accounts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Service Account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Credentials Shared?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SailPoint DB Service Account</w:t>
            </w:r>
          </w:p>
        </w:tc>
        <w:tc>
          <w:tcPr/>
          <w:p>
            <w:pPr>
              <w:pStyle w:val="Compact"/>
            </w:pPr>
            <w:r>
              <w:t xml:space="preserve">DB Integration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SailPoint API Service Account</w:t>
            </w:r>
          </w:p>
        </w:tc>
        <w:tc>
          <w:tcPr/>
          <w:p>
            <w:pPr>
              <w:pStyle w:val="Compact"/>
            </w:pPr>
            <w:r>
              <w:t xml:space="preserve">API Integration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PortalGuard AD Service Account</w:t>
            </w:r>
          </w:p>
        </w:tc>
        <w:tc>
          <w:tcPr/>
          <w:p>
            <w:pPr>
              <w:pStyle w:val="Compact"/>
            </w:pPr>
            <w:r>
              <w:t xml:space="preserve">SSO/LDAP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Application Service Account</w:t>
            </w:r>
          </w:p>
        </w:tc>
        <w:tc>
          <w:tcPr/>
          <w:p>
            <w:pPr>
              <w:pStyle w:val="Compact"/>
            </w:pPr>
            <w:r>
              <w:t xml:space="preserve">Per App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</w:tbl>
    <w:bookmarkEnd w:id="17"/>
    <w:bookmarkStart w:id="18" w:name="network-connectivity"/>
    <w:p>
      <w:pPr>
        <w:pStyle w:val="Heading3"/>
      </w:pPr>
      <w:r>
        <w:t xml:space="preserve">Network &amp; Connectivity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Requirement</w:t>
            </w:r>
          </w:p>
        </w:tc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SailPoint to HRMS DB</w:t>
            </w:r>
          </w:p>
        </w:tc>
        <w:tc>
          <w:tcPr/>
          <w:p>
            <w:pPr>
              <w:pStyle w:val="Compact"/>
            </w:pPr>
            <w:r>
              <w:t xml:space="preserve">SailPoint</w:t>
            </w:r>
          </w:p>
        </w:tc>
        <w:tc>
          <w:tcPr/>
          <w:p>
            <w:pPr>
              <w:pStyle w:val="Compact"/>
            </w:pPr>
            <w:r>
              <w:t xml:space="preserve">HRMS DB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SailPoint to AD</w:t>
            </w:r>
          </w:p>
        </w:tc>
        <w:tc>
          <w:tcPr/>
          <w:p>
            <w:pPr>
              <w:pStyle w:val="Compact"/>
            </w:pPr>
            <w:r>
              <w:t xml:space="preserve">SailPoint</w:t>
            </w:r>
          </w:p>
        </w:tc>
        <w:tc>
          <w:tcPr/>
          <w:p>
            <w:pPr>
              <w:pStyle w:val="Compact"/>
            </w:pPr>
            <w:r>
              <w:t xml:space="preserve">AD Server</w:t>
            </w:r>
          </w:p>
        </w:tc>
        <w:tc>
          <w:tcPr/>
          <w:p>
            <w:pPr>
              <w:pStyle w:val="Compact"/>
            </w:pPr>
            <w:r>
              <w:t xml:space="preserve">636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SailPoint to CRM</w:t>
            </w:r>
          </w:p>
        </w:tc>
        <w:tc>
          <w:tcPr/>
          <w:p>
            <w:pPr>
              <w:pStyle w:val="Compact"/>
            </w:pPr>
            <w:r>
              <w:t xml:space="preserve">SailPoint</w:t>
            </w:r>
          </w:p>
        </w:tc>
        <w:tc>
          <w:tcPr/>
          <w:p>
            <w:pPr>
              <w:pStyle w:val="Compact"/>
            </w:pPr>
            <w:r>
              <w:t xml:space="preserve">CRM Server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SailPoint to Fawry</w:t>
            </w:r>
          </w:p>
        </w:tc>
        <w:tc>
          <w:tcPr/>
          <w:p>
            <w:pPr>
              <w:pStyle w:val="Compact"/>
            </w:pPr>
            <w:r>
              <w:t xml:space="preserve">SailPoint</w:t>
            </w:r>
          </w:p>
        </w:tc>
        <w:tc>
          <w:tcPr/>
          <w:p>
            <w:pPr>
              <w:pStyle w:val="Compact"/>
            </w:pPr>
            <w:r>
              <w:t xml:space="preserve">Fawry Server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SailPoint to Avaya</w:t>
            </w:r>
          </w:p>
        </w:tc>
        <w:tc>
          <w:tcPr/>
          <w:p>
            <w:pPr>
              <w:pStyle w:val="Compact"/>
            </w:pPr>
            <w:r>
              <w:t xml:space="preserve">SailPoint</w:t>
            </w:r>
          </w:p>
        </w:tc>
        <w:tc>
          <w:tcPr/>
          <w:p>
            <w:pPr>
              <w:pStyle w:val="Compact"/>
            </w:pPr>
            <w:r>
              <w:t xml:space="preserve">Avaya Server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PortalGuard to AD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AD Server</w:t>
            </w:r>
          </w:p>
        </w:tc>
        <w:tc>
          <w:tcPr/>
          <w:p>
            <w:pPr>
              <w:pStyle w:val="Compact"/>
            </w:pPr>
            <w:r>
              <w:t xml:space="preserve">636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PortalGuard to SMTP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SMTP Server</w:t>
            </w:r>
          </w:p>
        </w:tc>
        <w:tc>
          <w:tcPr/>
          <w:p>
            <w:pPr>
              <w:pStyle w:val="Compact"/>
            </w:pPr>
            <w:r>
              <w:t xml:space="preserve">25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Users to PortalGuard</w:t>
            </w:r>
          </w:p>
        </w:tc>
        <w:tc>
          <w:tcPr/>
          <w:p>
            <w:pPr>
              <w:pStyle w:val="Compact"/>
            </w:pPr>
            <w:r>
              <w:t xml:space="preserve">Workstations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8"/>
    <w:bookmarkEnd w:id="19"/>
    <w:bookmarkStart w:id="24" w:name="section-4-information-gathering-status"/>
    <w:p>
      <w:pPr>
        <w:pStyle w:val="Heading2"/>
      </w:pPr>
      <w:r>
        <w:t xml:space="preserve">📋 Section 4: Information Gathering Status</w:t>
      </w:r>
    </w:p>
    <w:bookmarkStart w:id="23" w:name="per-application-status"/>
    <w:p>
      <w:pPr>
        <w:pStyle w:val="Heading3"/>
      </w:pPr>
      <w:r>
        <w:t xml:space="preserve">Per Application Status</w:t>
      </w:r>
    </w:p>
    <w:bookmarkStart w:id="20" w:name="crm"/>
    <w:p>
      <w:pPr>
        <w:pStyle w:val="Heading4"/>
      </w:pPr>
      <w:r>
        <w:t xml:space="preserve">CRM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Category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Overview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Connector Type Identified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Connectivity Details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SSO Capability Confirmed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Role List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Attribute Mapping Done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Technical SPOC Assigned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bookmarkEnd w:id="20"/>
    <w:bookmarkStart w:id="21" w:name="fawry-tms-dwp"/>
    <w:p>
      <w:pPr>
        <w:pStyle w:val="Heading4"/>
      </w:pPr>
      <w:r>
        <w:t xml:space="preserve">Fawry TMS &amp; DWP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Category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Overview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Connector Type Identified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Connectivity Details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Documentation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SSO Capability Confirmed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Package List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Attribute Mapping Done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Technical SPOC Assigned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bookmarkEnd w:id="21"/>
    <w:bookmarkStart w:id="22" w:name="avaya-ivr"/>
    <w:p>
      <w:pPr>
        <w:pStyle w:val="Heading4"/>
      </w:pPr>
      <w:r>
        <w:t xml:space="preserve">Avaya IVR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Category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Overview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Avaya Version/Type Confirmed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Connector Type Identified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Connectivity Details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SSO Capability Confirmed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Skills List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Attribute Mapping Done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Technical SPOC Assigned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End w:id="23"/>
    <w:bookmarkEnd w:id="24"/>
    <w:bookmarkStart w:id="26" w:name="section-5-pre-analysis-meeting-agenda"/>
    <w:p>
      <w:pPr>
        <w:pStyle w:val="Heading2"/>
      </w:pPr>
      <w:r>
        <w:t xml:space="preserve">📋 Section 5: Pre-Analysis Meeting Agenda</w:t>
      </w:r>
    </w:p>
    <w:bookmarkStart w:id="25" w:name="X5a342bf7248a020c9dfb4ec5d082fdc2e40846d"/>
    <w:p>
      <w:pPr>
        <w:pStyle w:val="Heading3"/>
      </w:pPr>
      <w:r>
        <w:t xml:space="preserve">Standard Agenda (2-3 hours per application)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Topic</w:t>
            </w:r>
          </w:p>
        </w:tc>
        <w:tc>
          <w:tcPr/>
          <w:p>
            <w:pPr>
              <w:pStyle w:val="Compact"/>
            </w:pPr>
            <w:r>
              <w:t xml:space="preserve">Duration</w:t>
            </w:r>
          </w:p>
        </w:tc>
        <w:tc>
          <w:tcPr/>
          <w:p>
            <w:pPr>
              <w:pStyle w:val="Compact"/>
            </w:pPr>
            <w:r>
              <w:t xml:space="preserve">Lead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Introduction &amp; Objectives</w:t>
            </w:r>
          </w:p>
        </w:tc>
        <w:tc>
          <w:tcPr/>
          <w:p>
            <w:pPr>
              <w:pStyle w:val="Compact"/>
            </w:pPr>
            <w:r>
              <w:t xml:space="preserve">10 min</w:t>
            </w:r>
          </w:p>
        </w:tc>
        <w:tc>
          <w:tcPr/>
          <w:p>
            <w:pPr>
              <w:pStyle w:val="Compact"/>
            </w:pPr>
            <w:r>
              <w:t xml:space="preserve">RAYA PM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Application Overview &amp; Demo</w:t>
            </w:r>
          </w:p>
        </w:tc>
        <w:tc>
          <w:tcPr/>
          <w:p>
            <w:pPr>
              <w:pStyle w:val="Compact"/>
            </w:pPr>
            <w:r>
              <w:t xml:space="preserve">30 min</w:t>
            </w:r>
          </w:p>
        </w:tc>
        <w:tc>
          <w:tcPr/>
          <w:p>
            <w:pPr>
              <w:pStyle w:val="Compact"/>
            </w:pPr>
            <w:r>
              <w:t xml:space="preserve">App Owner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Current User Management Process</w:t>
            </w:r>
          </w:p>
        </w:tc>
        <w:tc>
          <w:tcPr/>
          <w:p>
            <w:pPr>
              <w:pStyle w:val="Compact"/>
            </w:pPr>
            <w:r>
              <w:t xml:space="preserve">20 min</w:t>
            </w:r>
          </w:p>
        </w:tc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SailPoint Integration Discussion</w:t>
            </w:r>
          </w:p>
        </w:tc>
        <w:tc>
          <w:tcPr/>
          <w:p>
            <w:pPr>
              <w:pStyle w:val="Compact"/>
            </w:pPr>
            <w:r>
              <w:t xml:space="preserve">40 min</w:t>
            </w:r>
          </w:p>
        </w:tc>
        <w:tc>
          <w:tcPr/>
          <w:p>
            <w:pPr>
              <w:pStyle w:val="Compact"/>
            </w:pPr>
            <w:r>
              <w:t xml:space="preserve">CyberSec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SSO Integration Discussion</w:t>
            </w:r>
          </w:p>
        </w:tc>
        <w:tc>
          <w:tcPr/>
          <w:p>
            <w:pPr>
              <w:pStyle w:val="Compact"/>
            </w:pPr>
            <w:r>
              <w:t xml:space="preserve">30 min</w:t>
            </w:r>
          </w:p>
        </w:tc>
        <w:tc>
          <w:tcPr/>
          <w:p>
            <w:pPr>
              <w:pStyle w:val="Compact"/>
            </w:pPr>
            <w:r>
              <w:t xml:space="preserve">RAYA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Attribute Mapping Review</w:t>
            </w:r>
          </w:p>
        </w:tc>
        <w:tc>
          <w:tcPr/>
          <w:p>
            <w:pPr>
              <w:pStyle w:val="Compact"/>
            </w:pPr>
            <w:r>
              <w:t xml:space="preserve">20 min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Roles &amp; Entitlements Review</w:t>
            </w:r>
          </w:p>
        </w:tc>
        <w:tc>
          <w:tcPr/>
          <w:p>
            <w:pPr>
              <w:pStyle w:val="Compact"/>
            </w:pPr>
            <w:r>
              <w:t xml:space="preserve">20 min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Provisioning Workflows</w:t>
            </w:r>
          </w:p>
        </w:tc>
        <w:tc>
          <w:tcPr/>
          <w:p>
            <w:pPr>
              <w:pStyle w:val="Compact"/>
            </w:pPr>
            <w:r>
              <w:t xml:space="preserve">20 min</w:t>
            </w:r>
          </w:p>
        </w:tc>
        <w:tc>
          <w:tcPr/>
          <w:p>
            <w:pPr>
              <w:pStyle w:val="Compact"/>
            </w:pPr>
            <w:r>
              <w:t xml:space="preserve">All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Network &amp; Connectivity</w:t>
            </w:r>
          </w:p>
        </w:tc>
        <w:tc>
          <w:tcPr/>
          <w:p>
            <w:pPr>
              <w:pStyle w:val="Compact"/>
            </w:pPr>
            <w:r>
              <w:t xml:space="preserve">10 min</w:t>
            </w:r>
          </w:p>
        </w:tc>
        <w:tc>
          <w:tcPr/>
          <w:p>
            <w:pPr>
              <w:pStyle w:val="Compact"/>
            </w:pPr>
            <w:r>
              <w:t xml:space="preserve">Network Team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Action Items &amp; Next Steps</w:t>
            </w:r>
          </w:p>
        </w:tc>
        <w:tc>
          <w:tcPr/>
          <w:p>
            <w:pPr>
              <w:pStyle w:val="Compact"/>
            </w:pPr>
            <w:r>
              <w:t xml:space="preserve">10 min</w:t>
            </w:r>
          </w:p>
        </w:tc>
        <w:tc>
          <w:tcPr/>
          <w:p>
            <w:pPr>
              <w:pStyle w:val="Compact"/>
            </w:pPr>
            <w:r>
              <w:t xml:space="preserve">RAYA PM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End w:id="26"/>
    <w:bookmarkStart w:id="30" w:name="Xc96858fde18587af739e31672afcadaf3e1a7c5"/>
    <w:p>
      <w:pPr>
        <w:pStyle w:val="Heading2"/>
      </w:pPr>
      <w:r>
        <w:t xml:space="preserve">📋 Section 6: Questions to Ask in Pre-Analysis</w:t>
      </w:r>
    </w:p>
    <w:bookmarkStart w:id="27" w:name="general-questions"/>
    <w:p>
      <w:pPr>
        <w:pStyle w:val="Heading3"/>
      </w:pPr>
      <w:r>
        <w:t xml:space="preserve">General Questions</w:t>
      </w:r>
    </w:p>
    <w:p>
      <w:pPr>
        <w:pStyle w:val="Compact"/>
        <w:numPr>
          <w:ilvl w:val="0"/>
          <w:numId w:val="1001"/>
        </w:numPr>
      </w:pPr>
      <w:r>
        <w:t xml:space="preserve">What is the current user creation process? Manual or automated?</w:t>
      </w:r>
    </w:p>
    <w:p>
      <w:pPr>
        <w:pStyle w:val="Compact"/>
        <w:numPr>
          <w:ilvl w:val="0"/>
          <w:numId w:val="1001"/>
        </w:numPr>
      </w:pPr>
      <w:r>
        <w:t xml:space="preserve">How long does it typically take to provision a new user?</w:t>
      </w:r>
    </w:p>
    <w:p>
      <w:pPr>
        <w:pStyle w:val="Compact"/>
        <w:numPr>
          <w:ilvl w:val="0"/>
          <w:numId w:val="1001"/>
        </w:numPr>
      </w:pPr>
      <w:r>
        <w:t xml:space="preserve">What are the most common issues with user management today?</w:t>
      </w:r>
    </w:p>
    <w:p>
      <w:pPr>
        <w:pStyle w:val="Compact"/>
        <w:numPr>
          <w:ilvl w:val="0"/>
          <w:numId w:val="1001"/>
        </w:numPr>
      </w:pPr>
      <w:r>
        <w:t xml:space="preserve">Are there any compliance or audit requirements?</w:t>
      </w:r>
    </w:p>
    <w:p>
      <w:pPr>
        <w:pStyle w:val="Compact"/>
        <w:numPr>
          <w:ilvl w:val="0"/>
          <w:numId w:val="1001"/>
        </w:numPr>
      </w:pPr>
      <w:r>
        <w:t xml:space="preserve">What is the expected timeline for go-live?</w:t>
      </w:r>
    </w:p>
    <w:bookmarkEnd w:id="27"/>
    <w:bookmarkStart w:id="28" w:name="technical-questions"/>
    <w:p>
      <w:pPr>
        <w:pStyle w:val="Heading3"/>
      </w:pPr>
      <w:r>
        <w:t xml:space="preserve">Technical Questions</w:t>
      </w:r>
    </w:p>
    <w:p>
      <w:pPr>
        <w:pStyle w:val="Compact"/>
        <w:numPr>
          <w:ilvl w:val="0"/>
          <w:numId w:val="1002"/>
        </w:numPr>
      </w:pPr>
      <w:r>
        <w:t xml:space="preserve">What database/technology stack is used?</w:t>
      </w:r>
    </w:p>
    <w:p>
      <w:pPr>
        <w:pStyle w:val="Compact"/>
        <w:numPr>
          <w:ilvl w:val="0"/>
          <w:numId w:val="1002"/>
        </w:numPr>
      </w:pPr>
      <w:r>
        <w:t xml:space="preserve">Is there an existing API for user management?</w:t>
      </w:r>
    </w:p>
    <w:p>
      <w:pPr>
        <w:pStyle w:val="Compact"/>
        <w:numPr>
          <w:ilvl w:val="0"/>
          <w:numId w:val="1002"/>
        </w:numPr>
      </w:pPr>
      <w:r>
        <w:t xml:space="preserve">What is the primary user identifier?</w:t>
      </w:r>
    </w:p>
    <w:p>
      <w:pPr>
        <w:pStyle w:val="Compact"/>
        <w:numPr>
          <w:ilvl w:val="0"/>
          <w:numId w:val="1002"/>
        </w:numPr>
      </w:pPr>
      <w:r>
        <w:t xml:space="preserve">How are passwords managed?</w:t>
      </w:r>
    </w:p>
    <w:p>
      <w:pPr>
        <w:pStyle w:val="Compact"/>
        <w:numPr>
          <w:ilvl w:val="0"/>
          <w:numId w:val="1002"/>
        </w:numPr>
      </w:pPr>
      <w:r>
        <w:t xml:space="preserve">Is the application capable of SAML 2.0 SSO?</w:t>
      </w:r>
    </w:p>
    <w:bookmarkEnd w:id="28"/>
    <w:bookmarkStart w:id="29" w:name="business-questions"/>
    <w:p>
      <w:pPr>
        <w:pStyle w:val="Heading3"/>
      </w:pPr>
      <w:r>
        <w:t xml:space="preserve">Business Questions</w:t>
      </w:r>
    </w:p>
    <w:p>
      <w:pPr>
        <w:pStyle w:val="Compact"/>
        <w:numPr>
          <w:ilvl w:val="0"/>
          <w:numId w:val="1003"/>
        </w:numPr>
      </w:pPr>
      <w:r>
        <w:t xml:space="preserve">Who approves user access requests?</w:t>
      </w:r>
    </w:p>
    <w:p>
      <w:pPr>
        <w:pStyle w:val="Compact"/>
        <w:numPr>
          <w:ilvl w:val="0"/>
          <w:numId w:val="1003"/>
        </w:numPr>
      </w:pPr>
      <w:r>
        <w:t xml:space="preserve">What is the approval workflow?</w:t>
      </w:r>
    </w:p>
    <w:p>
      <w:pPr>
        <w:pStyle w:val="Compact"/>
        <w:numPr>
          <w:ilvl w:val="0"/>
          <w:numId w:val="1003"/>
        </w:numPr>
      </w:pPr>
      <w:r>
        <w:t xml:space="preserve">How are role changes handled?</w:t>
      </w:r>
    </w:p>
    <w:p>
      <w:pPr>
        <w:pStyle w:val="Compact"/>
        <w:numPr>
          <w:ilvl w:val="0"/>
          <w:numId w:val="1003"/>
        </w:numPr>
      </w:pPr>
      <w:r>
        <w:t xml:space="preserve">What happens when an employee terminates?</w:t>
      </w:r>
    </w:p>
    <w:p>
      <w:pPr>
        <w:pStyle w:val="Compact"/>
        <w:numPr>
          <w:ilvl w:val="0"/>
          <w:numId w:val="1003"/>
        </w:numPr>
      </w:pPr>
      <w:r>
        <w:t xml:space="preserve">Are there temporary/contractor users?</w:t>
      </w:r>
    </w:p>
    <w:p>
      <w:r>
        <w:pict>
          <v:rect style="width:0;height:1.5pt" o:hralign="center" o:hrstd="t" o:hr="t"/>
        </w:pict>
      </w:r>
    </w:p>
    <w:bookmarkEnd w:id="29"/>
    <w:bookmarkEnd w:id="30"/>
    <w:bookmarkStart w:id="33" w:name="section-7-risks-dependencies"/>
    <w:p>
      <w:pPr>
        <w:pStyle w:val="Heading2"/>
      </w:pPr>
      <w:r>
        <w:t xml:space="preserve">📋 Section 7: Risks &amp; Dependencies</w:t>
      </w:r>
    </w:p>
    <w:bookmarkStart w:id="31" w:name="common-risks"/>
    <w:p>
      <w:pPr>
        <w:pStyle w:val="Heading3"/>
      </w:pPr>
      <w:r>
        <w:t xml:space="preserve">Common Risks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848"/>
        <w:gridCol w:w="1697"/>
        <w:gridCol w:w="3394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Risk</w:t>
            </w:r>
          </w:p>
        </w:tc>
        <w:tc>
          <w:tcPr/>
          <w:p>
            <w:pPr>
              <w:pStyle w:val="Compact"/>
            </w:pPr>
            <w:r>
              <w:t xml:space="preserve">Mitigation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Missing documentation</w:t>
            </w:r>
          </w:p>
        </w:tc>
        <w:tc>
          <w:tcPr/>
          <w:p>
            <w:pPr>
              <w:pStyle w:val="Compact"/>
            </w:pPr>
            <w:r>
              <w:t xml:space="preserve">Request early, escalate if delayed</w:t>
            </w:r>
          </w:p>
        </w:tc>
        <w:tc>
          <w:tcPr/>
          <w:p>
            <w:pPr>
              <w:pStyle w:val="Compact"/>
            </w:pPr>
            <w:r>
              <w:t xml:space="preserve">PM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Technical SPOC unavailable</w:t>
            </w:r>
          </w:p>
        </w:tc>
        <w:tc>
          <w:tcPr/>
          <w:p>
            <w:pPr>
              <w:pStyle w:val="Compact"/>
            </w:pPr>
            <w:r>
              <w:t xml:space="preserve">Identify backup</w:t>
            </w:r>
          </w:p>
        </w:tc>
        <w:tc>
          <w:tcPr/>
          <w:p>
            <w:pPr>
              <w:pStyle w:val="Compact"/>
            </w:pPr>
            <w:r>
              <w:t xml:space="preserve">PM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Network ports not opened</w:t>
            </w:r>
          </w:p>
        </w:tc>
        <w:tc>
          <w:tcPr/>
          <w:p>
            <w:pPr>
              <w:pStyle w:val="Compact"/>
            </w:pPr>
            <w:r>
              <w:t xml:space="preserve">Raise CR early</w:t>
            </w:r>
          </w:p>
        </w:tc>
        <w:tc>
          <w:tcPr/>
          <w:p>
            <w:pPr>
              <w:pStyle w:val="Compact"/>
            </w:pPr>
            <w:r>
              <w:t xml:space="preserve">Network Team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Service account not ready</w:t>
            </w:r>
          </w:p>
        </w:tc>
        <w:tc>
          <w:tcPr/>
          <w:p>
            <w:pPr>
              <w:pStyle w:val="Compact"/>
            </w:pPr>
            <w:r>
              <w:t xml:space="preserve">Follow up with DBA/AD team</w:t>
            </w:r>
          </w:p>
        </w:tc>
        <w:tc>
          <w:tcPr/>
          <w:p>
            <w:pPr>
              <w:pStyle w:val="Compact"/>
            </w:pPr>
            <w:r>
              <w:t xml:space="preserve">Technical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SSO not supported</w:t>
            </w:r>
          </w:p>
        </w:tc>
        <w:tc>
          <w:tcPr/>
          <w:p>
            <w:pPr>
              <w:pStyle w:val="Compact"/>
            </w:pPr>
            <w:r>
              <w:t xml:space="preserve">Identify alternative approach</w:t>
            </w:r>
          </w:p>
        </w:tc>
        <w:tc>
          <w:tcPr/>
          <w:p>
            <w:pPr>
              <w:pStyle w:val="Compact"/>
            </w:pPr>
            <w:r>
              <w:t xml:space="preserve">Technical</w:t>
            </w:r>
          </w:p>
        </w:tc>
      </w:tr>
    </w:tbl>
    <w:bookmarkEnd w:id="31"/>
    <w:bookmarkStart w:id="32" w:name="dependencies"/>
    <w:p>
      <w:pPr>
        <w:pStyle w:val="Heading3"/>
      </w:pPr>
      <w:r>
        <w:t xml:space="preserve">Dependencies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Dependency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Impact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HRMS integration completed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High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AD integration completed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High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Design document approval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High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Service accounts created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High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Network connectivity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High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2"/>
    <w:bookmarkEnd w:id="33"/>
    <w:bookmarkStart w:id="34" w:name="section-8-meeting-schedule"/>
    <w:p>
      <w:pPr>
        <w:pStyle w:val="Heading2"/>
      </w:pPr>
      <w:r>
        <w:t xml:space="preserve">📋 Section 8: Meeting Schedule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Application</w:t>
            </w:r>
          </w:p>
        </w:tc>
        <w:tc>
          <w:tcPr/>
          <w:p>
            <w:pPr>
              <w:pStyle w:val="Compact"/>
            </w:pPr>
            <w:r>
              <w:t xml:space="preserve">Proposed Date</w:t>
            </w:r>
          </w:p>
        </w:tc>
        <w:tc>
          <w:tcPr/>
          <w:p>
            <w:pPr>
              <w:pStyle w:val="Compact"/>
            </w:pPr>
            <w:r>
              <w:t xml:space="preserve">Time</w:t>
            </w:r>
          </w:p>
        </w:tc>
        <w:tc>
          <w:tcPr/>
          <w:p>
            <w:pPr>
              <w:pStyle w:val="Compact"/>
            </w:pPr>
            <w:r>
              <w:t xml:space="preserve">Duration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CRM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3 hours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Fawry TMS &amp; DWP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3 hours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Avaya IVR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3 hours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4"/>
    <w:bookmarkStart w:id="35" w:name="pre-analysis-readiness-checklist"/>
    <w:p>
      <w:pPr>
        <w:pStyle w:val="Heading2"/>
      </w:pPr>
      <w:r>
        <w:t xml:space="preserve">✅ Pre-Analysis Readiness Checklist</w:t>
      </w:r>
    </w:p>
    <w:p>
      <w:pPr>
        <w:pStyle w:val="FirstParagraph"/>
      </w:pPr>
      <w:r>
        <w:t xml:space="preserve">Before scheduling the pre-analysis meeting, confirm:</w:t>
      </w:r>
    </w:p>
    <w:p>
      <w:pPr>
        <w:pStyle w:val="Compact"/>
        <w:numPr>
          <w:ilvl w:val="0"/>
          <w:numId w:val="1004"/>
        </w:numPr>
      </w:pPr>
      <w:r>
        <w:t xml:space="preserve">All questionnaires sent to application teams</w:t>
      </w:r>
    </w:p>
    <w:p>
      <w:pPr>
        <w:pStyle w:val="Compact"/>
        <w:numPr>
          <w:ilvl w:val="0"/>
          <w:numId w:val="1005"/>
        </w:numPr>
      </w:pPr>
      <w:r>
        <w:t xml:space="preserve">Questionnaires completed and returned</w:t>
      </w:r>
    </w:p>
    <w:p>
      <w:pPr>
        <w:pStyle w:val="Compact"/>
        <w:numPr>
          <w:ilvl w:val="0"/>
          <w:numId w:val="1006"/>
        </w:numPr>
      </w:pPr>
      <w:r>
        <w:t xml:space="preserve">Required documents received</w:t>
      </w:r>
    </w:p>
    <w:p>
      <w:pPr>
        <w:pStyle w:val="Compact"/>
        <w:numPr>
          <w:ilvl w:val="0"/>
          <w:numId w:val="1007"/>
        </w:numPr>
      </w:pPr>
      <w:r>
        <w:t xml:space="preserve">Technical SPOC assigned and available</w:t>
      </w:r>
    </w:p>
    <w:p>
      <w:pPr>
        <w:pStyle w:val="Compact"/>
        <w:numPr>
          <w:ilvl w:val="0"/>
          <w:numId w:val="1008"/>
        </w:numPr>
      </w:pPr>
      <w:r>
        <w:t xml:space="preserve">Meeting attendees confirmed</w:t>
      </w:r>
    </w:p>
    <w:p>
      <w:pPr>
        <w:pStyle w:val="Compact"/>
        <w:numPr>
          <w:ilvl w:val="0"/>
          <w:numId w:val="1009"/>
        </w:numPr>
      </w:pPr>
      <w:r>
        <w:t xml:space="preserve">Network connectivity validated (or CR raised)</w:t>
      </w:r>
    </w:p>
    <w:p>
      <w:pPr>
        <w:pStyle w:val="Compact"/>
        <w:numPr>
          <w:ilvl w:val="0"/>
          <w:numId w:val="1010"/>
        </w:numPr>
      </w:pPr>
      <w:r>
        <w:t xml:space="preserve">Service accounts requested</w:t>
      </w:r>
    </w:p>
    <w:p>
      <w:pPr>
        <w:pStyle w:val="Compact"/>
        <w:numPr>
          <w:ilvl w:val="0"/>
          <w:numId w:val="1011"/>
        </w:numPr>
      </w:pPr>
      <w:r>
        <w:t xml:space="preserve">VPN/Access arranged for meeting</w:t>
      </w:r>
    </w:p>
    <w:p>
      <w:r>
        <w:pict>
          <v:rect style="width:0;height:1.5pt" o:hralign="center" o:hrstd="t" o:hr="t"/>
        </w:pict>
      </w:r>
    </w:p>
    <w:bookmarkEnd w:id="35"/>
    <w:bookmarkStart w:id="36" w:name="action-items"/>
    <w:p>
      <w:pPr>
        <w:pStyle w:val="Heading2"/>
      </w:pPr>
      <w:r>
        <w:t xml:space="preserve">📝 Action Items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Action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Due Date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Prepared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  <w:r>
        <w:br/>
      </w:r>
      <w:r>
        <w:t xml:space="preserve">Signature: _______________</w:t>
      </w:r>
    </w:p>
    <w:bookmarkEnd w:id="36"/>
    <w:bookmarkEnd w:id="3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  <w:num w:numId="1011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2025-12-21T15:17:27Z</dcterms:created>
  <dcterms:modified xsi:type="dcterms:W3CDTF">2025-12-21T15:17:27Z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